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rFonts w:hint="default"/>
          <w:color w:val="auto"/>
          <w:sz w:val="28"/>
          <w:szCs w:val="28"/>
          <w:lang w:val="ru-RU"/>
        </w:rPr>
      </w:pPr>
      <w:bookmarkStart w:id="0" w:name="_Hlk94861313"/>
      <w:r>
        <w:rPr>
          <w:color w:val="auto"/>
          <w:sz w:val="28"/>
          <w:szCs w:val="28"/>
        </w:rPr>
        <w:t>Заявка для участия в региональном конкурсе</w:t>
      </w:r>
      <w:r>
        <w:rPr>
          <w:color w:val="auto"/>
          <w:sz w:val="28"/>
          <w:szCs w:val="28"/>
        </w:rPr>
        <w:br w:type="textWrapping"/>
      </w:r>
      <w:r>
        <w:rPr>
          <w:color w:val="auto"/>
          <w:sz w:val="28"/>
          <w:szCs w:val="28"/>
        </w:rPr>
        <w:t>инициативных проектов, заполняемая в сервисе управления проектами инициативного бюджетирования Ханты-Мансийского автономного</w:t>
      </w:r>
      <w:r>
        <w:rPr>
          <w:color w:val="auto"/>
          <w:sz w:val="28"/>
          <w:szCs w:val="28"/>
        </w:rPr>
        <w:br w:type="textWrapping"/>
      </w:r>
      <w:r>
        <w:rPr>
          <w:color w:val="auto"/>
          <w:sz w:val="28"/>
          <w:szCs w:val="28"/>
        </w:rPr>
        <w:t>округа – Югры в государственной информационной системе</w:t>
      </w:r>
      <w:r>
        <w:rPr>
          <w:color w:val="auto"/>
          <w:sz w:val="28"/>
          <w:szCs w:val="28"/>
        </w:rPr>
        <w:br w:type="textWrapping"/>
      </w:r>
      <w:r>
        <w:rPr>
          <w:color w:val="auto"/>
          <w:sz w:val="28"/>
          <w:szCs w:val="28"/>
        </w:rPr>
        <w:t>Ханты-Мансийского автономного округа – Югры «Открытый регион – Югра» в информационно-телекоммуникационной сети «Интернет»</w:t>
      </w:r>
      <w:r>
        <w:rPr>
          <w:color w:val="auto"/>
          <w:sz w:val="28"/>
          <w:szCs w:val="28"/>
        </w:rPr>
        <w:br w:type="textWrapping"/>
      </w:r>
      <w:r>
        <w:rPr>
          <w:color w:val="auto"/>
          <w:sz w:val="28"/>
          <w:szCs w:val="28"/>
        </w:rPr>
        <w:t xml:space="preserve">по адресу: </w:t>
      </w:r>
      <w:r>
        <w:rPr>
          <w:color w:val="auto"/>
          <w:sz w:val="28"/>
          <w:szCs w:val="28"/>
        </w:rPr>
        <w:fldChar w:fldCharType="begin"/>
      </w:r>
      <w:r>
        <w:rPr>
          <w:color w:val="auto"/>
          <w:sz w:val="28"/>
          <w:szCs w:val="28"/>
        </w:rPr>
        <w:instrText xml:space="preserve"> HYPERLINK "http://www.isib.myopenugra.ru" </w:instrText>
      </w:r>
      <w:r>
        <w:rPr>
          <w:color w:val="auto"/>
          <w:sz w:val="28"/>
          <w:szCs w:val="28"/>
        </w:rPr>
        <w:fldChar w:fldCharType="separate"/>
      </w:r>
      <w:r>
        <w:rPr>
          <w:rStyle w:val="11"/>
          <w:sz w:val="28"/>
          <w:szCs w:val="28"/>
        </w:rPr>
        <w:t>www.isib.myopenugra.ru</w:t>
      </w:r>
      <w:r>
        <w:rPr>
          <w:color w:val="auto"/>
          <w:sz w:val="28"/>
          <w:szCs w:val="28"/>
        </w:rPr>
        <w:fldChar w:fldCharType="end"/>
      </w:r>
      <w:r>
        <w:rPr>
          <w:rFonts w:hint="default"/>
          <w:color w:val="auto"/>
          <w:sz w:val="28"/>
          <w:szCs w:val="28"/>
          <w:lang w:val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(с указанием сведений об инициативном проекте)</w:t>
      </w:r>
    </w:p>
    <w:p>
      <w:pPr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u w:val="single"/>
          <w:lang w:val="ru-RU"/>
        </w:rPr>
        <w:t>сельское</w:t>
      </w:r>
      <w:r>
        <w:rPr>
          <w:rFonts w:hint="default"/>
          <w:b/>
          <w:bCs/>
          <w:color w:val="auto"/>
          <w:sz w:val="28"/>
          <w:szCs w:val="28"/>
          <w:u w:val="single"/>
          <w:lang w:val="ru-RU"/>
        </w:rPr>
        <w:t xml:space="preserve"> поселение Сорум</w:t>
      </w:r>
      <w:r>
        <w:rPr>
          <w:color w:val="auto"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spacing w:before="0" w:after="0"/>
        <w:ind w:firstLine="0"/>
        <w:jc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(наименование муниципального образования Ханты-Мансийского автономного округа – Югры)</w:t>
      </w:r>
    </w:p>
    <w:p>
      <w:pPr>
        <w:widowControl w:val="0"/>
        <w:jc w:val="both"/>
        <w:rPr>
          <w:rFonts w:ascii="Times New Roman" w:hAnsi="Times New Roman"/>
        </w:rPr>
      </w:pPr>
    </w:p>
    <w:tbl>
      <w:tblPr>
        <w:tblStyle w:val="8"/>
        <w:tblW w:w="98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1"/>
        <w:gridCol w:w="4057"/>
        <w:gridCol w:w="5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blHeader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характеристика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4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Благоустройство общественной территории «Тай Юш»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44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расположения (адрес) планируемого к реализации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п. Сорум вдоль улиц Центральная, Строителей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>
              <w:rPr>
                <w:rFonts w:hint="eastAsia"/>
              </w:rPr>
              <w:t xml:space="preserve"> </w:t>
            </w:r>
            <w:r>
              <w:rPr>
                <w:rFonts w:hint="default"/>
                <w:lang w:val="ru-RU"/>
              </w:rPr>
              <w:t xml:space="preserve">и задачи </w:t>
            </w:r>
            <w:r>
              <w:rPr>
                <w:rFonts w:hint="eastAsia" w:ascii="Times New Roman" w:hAnsi="Times New Roman"/>
              </w:rPr>
              <w:t>инициативного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Инициативный проект направлен на реализацию национального проекта «Жилье и городская среда» регионального проекта «Формирование комфортной городской среды».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Целью проекта:</w:t>
            </w:r>
          </w:p>
          <w:p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Создать комфортные условия проживания населения на территории сельского поселения Сорум.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Задачами проекта является: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60" w:leftChars="0" w:firstLine="0" w:firstLineChars="0"/>
              <w:jc w:val="both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Сохранить исторической памяти развития п. Сорум;</w:t>
            </w:r>
          </w:p>
          <w:p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ind w:left="60" w:leftChars="0" w:firstLine="0" w:firstLineChars="0"/>
              <w:jc w:val="both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Обеспечить безопасности жителей и гостей п. Сорум дорожного движения;</w:t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Вовлекать активных граждан и подрастающее поколение к решению вопросов благоустройства.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41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В век глобализации и информационно-коммуникационных технологий большинство современных детей и подростков мало интересуются историческим прошлым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поселка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. Недостаточная информированность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подрастающего поколения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 xml:space="preserve"> об истории, традициях, обычаях, культуре, быте людей родного края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  <w:p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0" w:after="0"/>
              <w:ind w:left="0" w:leftChars="0" w:firstLine="0" w:firstLineChars="0"/>
              <w:jc w:val="both"/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Безопасность дорожного движение, что не мало важно для всех жителей и гостей п. Сорум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.</w:t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Успешная реализация инициативного проекта позволит решить вышеуказанные проблемы, тем самым обеспечит не только безопасность дорожного движения, но и позволить </w:t>
            </w:r>
            <w:r>
              <w:rPr>
                <w:rFonts w:hint="default" w:eastAsia="sans-serif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расширить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информационный кругозор по истории развития </w:t>
            </w:r>
            <w:r>
              <w:rPr>
                <w:rFonts w:hint="default" w:eastAsia="sans-serif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посёлка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eastAsia="sans-serif" w:cs="Times New Roman"/>
                <w:i w:val="0"/>
                <w:iC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подрастающего</w:t>
            </w:r>
            <w:r>
              <w:rPr>
                <w:rFonts w:hint="default" w:eastAsia="sans-serif" w:cs="Times New Roman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поколения.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реализации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</w:pPr>
            <w:r>
              <w:rPr>
                <w:color w:val="auto"/>
                <w:sz w:val="24"/>
                <w:szCs w:val="24"/>
                <w:highlight w:val="none"/>
                <w:lang w:val="ru-RU"/>
              </w:rPr>
              <w:t>В</w:t>
            </w:r>
            <w:r>
              <w:rPr>
                <w:rFonts w:hint="default"/>
                <w:color w:val="auto"/>
                <w:sz w:val="24"/>
                <w:szCs w:val="24"/>
                <w:highlight w:val="none"/>
                <w:lang w:val="ru-RU"/>
              </w:rPr>
              <w:t xml:space="preserve"> ходе реализации инициативного проекта планируется провести следующие работы: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Вертикальную планировку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Приобретение и установка архитектурных объектов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Озеленение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Освещение</w:t>
            </w:r>
          </w:p>
          <w:p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Покрытие</w:t>
            </w:r>
          </w:p>
          <w:p>
            <w:pPr>
              <w:widowControl w:val="0"/>
              <w:numPr>
                <w:ilvl w:val="0"/>
                <w:numId w:val="4"/>
              </w:numPr>
              <w:ind w:left="0" w:leftChars="0" w:firstLine="0" w:firstLineChars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Пуско - наладочные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Проект направлен на достижение стратегической цели развития Югры - повышение качества жизни населения автономного округа, обозначенной Стратегией социально-экономического развития Ханты-Мансийского автономного округа - Югры до 2030 года, а также достижение целей муниципальной программы сельского поселения Сорум «Реализация полномочий органов местного самоуправления сельского поселения Сорум» в сфере формирования комфортной городской среды и повышения эффективности бюджетных расходов за счет вовлечения жителей п. Сорум в процесс принятия решений при формировании инициативных проектов.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В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результате з</w:t>
            </w:r>
            <w:r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lang w:val="ru-RU"/>
              </w:rPr>
              <w:t>вершение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работ по благоустройству будет взято в кольцо жилых многоквартирных домов и социальных объектов п. Сорум, что сделает его ещё более привлекательным, безопасным и доступным местом для отдыха жителей, гостей п. Сорум.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сроки реализации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июнь - сентябрь 2022 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благополучателей</w:t>
            </w:r>
            <w:r>
              <w:rPr>
                <w:rFonts w:ascii="Times New Roman" w:hAnsi="Times New Roman"/>
                <w:vertAlign w:val="superscript"/>
              </w:rPr>
              <w:footnoteReference w:id="0"/>
            </w:r>
            <w:r>
              <w:rPr>
                <w:rFonts w:ascii="Times New Roman" w:hAnsi="Times New Roman"/>
              </w:rPr>
              <w:t xml:space="preserve"> от реализации проекта, человек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en-US"/>
              </w:rPr>
              <w:t xml:space="preserve">1571 </w:t>
            </w:r>
            <w:r>
              <w:rPr>
                <w:rFonts w:hint="default" w:ascii="Times New Roman" w:hAnsi="Times New Roman"/>
                <w:lang w:val="ru-RU"/>
              </w:rPr>
              <w:t>человек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необходимых расходов на реализацию инициативного проекта,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7070,0 тыс.руб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6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смета затрат (расчет) на реализацию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Сводный</w:t>
            </w:r>
            <w:r>
              <w:rPr>
                <w:rFonts w:hint="default" w:ascii="Times New Roman" w:hAnsi="Times New Roman"/>
                <w:lang w:val="ru-RU"/>
              </w:rPr>
              <w:t xml:space="preserve"> сметный расчёт прилагается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2 100,00 тыс.руб.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объема средств муниципального образования в общем объеме финансовых вложений на реализацию проекта, %*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29,7%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 (всего):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70,0 тыс.руб.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граждан,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70,0 тыс.руб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 (гарантийные письма)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Гарантийное письмо инициа</w:t>
            </w:r>
            <w:r>
              <w:rPr>
                <w:rFonts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тора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инициативной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группы </w:t>
            </w:r>
            <w:r>
              <w:rPr>
                <w:rFonts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прилагается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индивидуальных предпринимателей и (или) юридических лиц,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 (гарантийные письма)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объема инициативных платежей в общем объеме финансовых вложений на реализацию проекта, %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 xml:space="preserve"> 1%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Ханты-Мансийского автономного округа – Югры: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запрашиваемая сумма субсидии,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4 900,0 тыс.руб.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объема средств из бюджета Ханты-Мансийского автономного округа – Югры в общем объеме финансовых вложений на реализацию проекта, %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70%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2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Нефинансовый вклад (трудовое участие) в реализации инициативного проекта: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4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участие: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граждан, готовых оказать содействие, человек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80 человек</w:t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участия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выполнение общестроительных работ не связанных с работами, требующими специального образования, навыков и подготовки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8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стоимости трудового участия граждан, тыс. рублей (с приложением расчета)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 xml:space="preserve">68,3 тыс.руб. 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Гарантийное письмо инициа</w:t>
            </w:r>
            <w:r>
              <w:rPr>
                <w:rFonts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тора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инициативной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группы </w:t>
            </w:r>
            <w:r>
              <w:rPr>
                <w:rFonts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прилагается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8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индивидуальных предпринимателей и (или) юридических лиц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на безвозмездной основе в поставке товаров, выполнении работ, оказании услуг: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участия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оценочная стоимость участия, тыс. рублей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подтверждающие документы (гарантийные письма)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Оригинальность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 проекта заключается в информационных стендах с подсветкой, на которых планируется отразить исторические факты развития посёлка Сорум, что является не маловажным для развития подрастающего поколения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26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 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специальных информационных досок/стендов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 (информационный стенд, расположенный по ул. Центральная 34)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в газетах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3 раза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Официальный вестник сельского поселения Сорум от 28.01.2022 № 02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Еженедельная газета Белоярские вести  от 11.02.2022 № 06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Официальный вестник сельского поселения Сорум от 18.02.2022 № 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по телевидению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в информационно-телекоммуникационной сети «Интернет», социальных сетях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5 раз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instrText xml:space="preserve"> HYPERLINK "https://www.instagram.com/p/CYEEoylMIdU/" </w:instrTex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11"/>
                <w:rFonts w:hint="default"/>
                <w:b w:val="0"/>
                <w:bCs w:val="0"/>
                <w:sz w:val="24"/>
                <w:szCs w:val="24"/>
                <w:lang w:val="ru-RU"/>
              </w:rPr>
              <w:t>https://www.instagram.com/p/CYEEoylMIdU/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end"/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instrText xml:space="preserve"> HYPERLINK "https://www.instagram.com/p/CZTxcQus_PA/" </w:instrTex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11"/>
                <w:rFonts w:hint="default"/>
                <w:b w:val="0"/>
                <w:bCs w:val="0"/>
                <w:sz w:val="24"/>
                <w:szCs w:val="24"/>
                <w:lang w:val="ru-RU"/>
              </w:rPr>
              <w:t>https://www.instagram.com/p/CZTxcQus_PA/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instrText xml:space="preserve"> HYPERLINK "https://vk.com/sorum2018?w=wall-173645863_1252" </w:instrTex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11"/>
                <w:rFonts w:hint="default"/>
                <w:b w:val="0"/>
                <w:bCs w:val="0"/>
                <w:sz w:val="24"/>
                <w:szCs w:val="24"/>
                <w:lang w:val="ru-RU"/>
              </w:rPr>
              <w:t>https://vk.com/sorum2018?w=wall-173645863_1252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instrText xml:space="preserve"> HYPERLINK "http://admsorum.ru/info/news/?ELEMENT_ID=72253#tabs-container1" </w:instrTex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11"/>
                <w:rFonts w:hint="default"/>
                <w:b w:val="0"/>
                <w:bCs w:val="0"/>
                <w:sz w:val="24"/>
                <w:szCs w:val="24"/>
                <w:lang w:val="ru-RU"/>
              </w:rPr>
              <w:t>http://admsorum.ru/info/news/?ELEMENT_ID=72253#tabs-container1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end"/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begin"/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instrText xml:space="preserve"> HYPERLINK "http://admsorum.ru/info/news/?ELEMENT_ID=72611#tabs-container1" </w:instrTex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separate"/>
            </w:r>
            <w:r>
              <w:rPr>
                <w:rStyle w:val="11"/>
                <w:rFonts w:hint="default"/>
                <w:b w:val="0"/>
                <w:bCs w:val="0"/>
                <w:sz w:val="24"/>
                <w:szCs w:val="24"/>
                <w:lang w:val="ru-RU"/>
              </w:rPr>
              <w:t>http://admsorum.ru/info/news/?ELEMENT_ID=72611#tabs-container1</w:t>
            </w: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b w:val="0"/>
                <w:bCs w:val="0"/>
                <w:color w:val="auto"/>
                <w:sz w:val="24"/>
                <w:szCs w:val="24"/>
              </w:rPr>
              <w:t>информирование старостой сельского населенного пункта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Ожидаемые результаты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эффективность: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благополучателей, человек 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1577 человек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лиц, </w:t>
            </w:r>
            <w:r>
              <w:rPr>
                <w:rFonts w:ascii="Times New Roman" w:hAnsi="Times New Roman"/>
                <w:lang w:val="ru-RU"/>
              </w:rPr>
              <w:t>вовлечённых</w:t>
            </w:r>
            <w:r>
              <w:rPr>
                <w:rFonts w:ascii="Times New Roman" w:hAnsi="Times New Roman"/>
              </w:rPr>
              <w:t xml:space="preserve"> в реализацию проекта, человек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80 человек</w:t>
            </w:r>
          </w:p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Инициативная группа, организации сп. Сорум, дети от 14 лет и старше.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мероприятий, которые можно провести в ходе реализации проекта (при наличии)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4 мероприятия.</w:t>
            </w:r>
          </w:p>
          <w:p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b w:val="0"/>
                <w:bCs w:val="0"/>
                <w:color w:val="auto"/>
                <w:sz w:val="24"/>
                <w:szCs w:val="24"/>
                <w:lang w:val="ru-RU"/>
              </w:rPr>
              <w:t>Все мероприятий будут выполнены в соответствии со сметным расчётом, а также проведён субботник с участием активных граждан п. Сорум, общественная приёмка с торжественным открытием благоустроенной территории «Тай Юш»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эффективность: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эксплуатационные расходы (в год) на содержание инициативного проекта,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Общий объем средств, необходимый для содержания результатов инициативного проекта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23,0 тыс.руб. 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оплата</w:t>
            </w: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уличного освещения</w:t>
            </w:r>
            <w: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26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муниципального бюджета (в год) от эксплуатации инициативного проекта, тыс. рублей (при наличии)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туристической привлекательности населенного пункта, роста количества туристов, человек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>Мероприятие по благоустройству, улучша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val="ru-RU"/>
              </w:rPr>
              <w:t>я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 xml:space="preserve"> эстетическую составляющую 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olor w:val="FF0000"/>
                <w:spacing w:val="0"/>
                <w:sz w:val="24"/>
                <w:szCs w:val="24"/>
                <w:shd w:val="clear" w:fill="FFFFFF"/>
                <w:lang w:val="ru-RU"/>
              </w:rPr>
              <w:t>посёлка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>, а также повыша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  <w:lang w:val="ru-RU"/>
              </w:rPr>
              <w:t>я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 xml:space="preserve"> уровень комфорта и безопасности в поселении, неизменно 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olor w:val="FF0000"/>
                <w:spacing w:val="0"/>
                <w:sz w:val="24"/>
                <w:szCs w:val="24"/>
                <w:shd w:val="clear" w:fill="FFFFFF"/>
                <w:lang w:val="ru-RU"/>
              </w:rPr>
              <w:t>приведёт</w:t>
            </w:r>
            <w:r>
              <w:rPr>
                <w:rFonts w:hint="default" w:ascii="Times New Roman" w:hAnsi="Times New Roman" w:eastAsia="Montserrat" w:cs="Times New Roman"/>
                <w:i w:val="0"/>
                <w:iCs w:val="0"/>
                <w:caps w:val="0"/>
                <w:color w:val="FF0000"/>
                <w:spacing w:val="0"/>
                <w:sz w:val="24"/>
                <w:szCs w:val="24"/>
                <w:shd w:val="clear" w:fill="FFFFFF"/>
              </w:rPr>
              <w:t xml:space="preserve"> к росту туристической привлекательности поселения, итого ожидается приток не менее 50 туристов в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созданных рабочих мест, человек (при наличии)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новых бизнесов, единиц (при наличии)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color w:val="FF0000"/>
                <w:lang w:val="ru-RU"/>
              </w:rPr>
              <w:t>Дает возможность развитию малого предпринимательства в качестве продажи продуктов быстрого питания, сдачи в аренду электросамокатов, электромобилей в период проведения праздничных мероприятий на благоустроенной территории</w:t>
            </w:r>
            <w:bookmarkStart w:id="1" w:name="_GoBack"/>
            <w:bookmarkEnd w:id="1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3" w:hRule="atLeast"/>
        </w:trPr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механизмов эффективной эксплуатации и содержания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Содержание территории «Тай Юш» будет осуществляться в соответствии с эксплуатационными требованиями (уход за цветниками в летний период, чистка тротуаров от снежного покрова в зимний период, содержание в исправном состоянии элементов наружного освещения, а также МАФ, при необходимости их замена). В целях охраны общественного порядка будет привлечена добровольная народная дружина (ДНД)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  <w:color w:val="0000CC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администрация сельского поселения Сорум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3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указание соответствующих для этого ресурсов, тыс. рублей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lang w:val="ru-RU"/>
              </w:rPr>
            </w:pPr>
            <w:r>
              <w:rPr>
                <w:rFonts w:hint="default" w:ascii="Times New Roman" w:hAnsi="Times New Roman"/>
                <w:lang w:val="ru-RU"/>
              </w:rPr>
              <w:t>23,0 (оплата уличного освещения)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инициаторе(ах) проекта 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контакты (ФИО, тел., адрес электронной почты)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Большинская Марина Юрьевна, 89227734131,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instrText xml:space="preserve"> HYPERLINK "mailto:admsorum@mail.ru" </w:instrTex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11"/>
                <w:rFonts w:hint="default"/>
                <w:sz w:val="24"/>
                <w:szCs w:val="24"/>
                <w:lang w:val="en-US"/>
              </w:rPr>
              <w:t>admsorum@mail.ru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состав, человек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lang w:val="ru-RU"/>
                <w14:textFill>
                  <w14:solidFill>
                    <w14:schemeClr w14:val="tx1"/>
                  </w14:solidFill>
                </w14:textFill>
              </w:rPr>
              <w:t>3 человека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представителе от муниципального образования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07" w:hRule="atLeast"/>
        </w:trPr>
        <w:tc>
          <w:tcPr>
            <w:tcW w:w="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/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ФИО, должность, телефон, адрес электронной почты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 xml:space="preserve">Емельянова Людмила Владимировна заместитель главы муниципального образования, заведующий сектором муниципального хозяйства администрации сельского поселения Сорум, 89324367995,  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fldChar w:fldCharType="begin"/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instrText xml:space="preserve"> HYPERLINK "mailto:admsorum@mail.ru" </w:instrTex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fldChar w:fldCharType="separate"/>
            </w:r>
            <w:r>
              <w:rPr>
                <w:rStyle w:val="11"/>
                <w:rFonts w:hint="default"/>
                <w:sz w:val="24"/>
                <w:szCs w:val="24"/>
                <w:lang w:val="en-US"/>
              </w:rPr>
              <w:t>admsorum@mail.ru</w:t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fldChar w:fldCharType="end"/>
            </w:r>
            <w:r>
              <w:rPr>
                <w:rFonts w:hint="default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4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информация, комментарии</w:t>
            </w:r>
          </w:p>
        </w:tc>
        <w:tc>
          <w:tcPr>
            <w:tcW w:w="5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before="0" w:after="0"/>
              <w:ind w:firstLine="0"/>
              <w:jc w:val="both"/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Наступивший 2022 год Губернатор Югры обозначила Годом Здоровьясбережения, а п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рошедший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 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>2021 год в Ханты-Мансийском автономном округе губернатор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ом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 xml:space="preserve"> Югры Наталь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ей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 xml:space="preserve"> Комаров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ой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 был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 xml:space="preserve"> объяв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лен</w:t>
            </w:r>
            <w:r>
              <w:rPr>
                <w:rFonts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</w:rPr>
              <w:t xml:space="preserve"> Годом знаний. </w:t>
            </w:r>
          </w:p>
          <w:p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Так в продолжении Года знаний и актуального Года здоровьясбережения реализация инициативного проекта позволить подрастающему поколению сохранить </w:t>
            </w:r>
            <w:r>
              <w:rPr>
                <w:rFonts w:hint="default" w:ascii="Open Sans" w:hAnsi="Open Sans" w:eastAsia="Open Sans" w:cs="Open Sans"/>
                <w:i w:val="0"/>
                <w:iC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своё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 здоровье, </w:t>
            </w:r>
            <w:r>
              <w:rPr>
                <w:rFonts w:hint="default" w:ascii="Open Sans" w:hAnsi="Open Sans" w:eastAsia="Open Sans" w:cs="Open Sans"/>
                <w:i w:val="0"/>
                <w:iC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путём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 прогулок по благоустроенной территории с изучением истории </w:t>
            </w:r>
            <w:r>
              <w:rPr>
                <w:rFonts w:hint="default" w:ascii="Open Sans" w:hAnsi="Open Sans" w:eastAsia="Open Sans" w:cs="Open Sans"/>
                <w:i w:val="0"/>
                <w:iC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посёлка,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 что не мало важно </w:t>
            </w:r>
            <w:r>
              <w:rPr>
                <w:rFonts w:hint="default" w:ascii="Open Sans" w:hAnsi="Open Sans" w:eastAsia="Open Sans" w:cs="Open Sans"/>
                <w:i w:val="0"/>
                <w:iC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>для</w:t>
            </w:r>
            <w:r>
              <w:rPr>
                <w:rFonts w:hint="default" w:ascii="Open Sans" w:hAnsi="Open Sans" w:eastAsia="Open Sans" w:cs="Open Sans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/>
                <w:lang w:val="ru-RU"/>
              </w:rPr>
              <w:t xml:space="preserve"> сохранения здоровья и развития подрастающего поколения.</w:t>
            </w:r>
          </w:p>
        </w:tc>
      </w:tr>
    </w:tbl>
    <w:p>
      <w:pPr>
        <w:widowControl w:val="0"/>
        <w:jc w:val="both"/>
        <w:rPr>
          <w:rFonts w:ascii="Times New Roman" w:hAnsi="Times New Roman"/>
        </w:rPr>
      </w:pPr>
    </w:p>
    <w:p>
      <w:pPr>
        <w:widowControl w:val="0"/>
        <w:jc w:val="both"/>
        <w:rPr>
          <w:rFonts w:ascii="Times New Roman" w:hAnsi="Times New Roman"/>
        </w:rPr>
      </w:pPr>
    </w:p>
    <w:p>
      <w:pPr>
        <w:jc w:val="right"/>
        <w:rPr>
          <w:sz w:val="28"/>
        </w:rPr>
      </w:pPr>
    </w:p>
    <w:p>
      <w:pPr>
        <w:widowControl w:val="0"/>
        <w:jc w:val="both"/>
        <w:rPr>
          <w:rFonts w:ascii="Times New Roman" w:hAnsi="Times New Roman"/>
        </w:rPr>
      </w:pPr>
    </w:p>
    <w:sectPr>
      <w:footerReference r:id="rId4" w:type="default"/>
      <w:pgSz w:w="12240" w:h="15840"/>
      <w:pgMar w:top="567" w:right="851" w:bottom="567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pen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tserra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>
      <w:t>6</w:t>
    </w:r>
    <w:r>
      <w:fldChar w:fldCharType="end"/>
    </w:r>
  </w:p>
  <w:p>
    <w:pPr>
      <w:pStyle w:val="26"/>
      <w:jc w:val="right"/>
    </w:pPr>
  </w:p>
  <w:p>
    <w:pPr>
      <w:pStyle w:val="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4"/>
      </w:pPr>
      <w:r>
        <w:rPr>
          <w:vertAlign w:val="superscript"/>
        </w:rPr>
        <w:footnoteRef/>
      </w:r>
      <w:r>
        <w:t xml:space="preserve"> Благополучатели – непосредственные потребители конечных результатов реализованного инициативного проекта.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E8289"/>
    <w:multiLevelType w:val="singleLevel"/>
    <w:tmpl w:val="A76E828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A57708F"/>
    <w:multiLevelType w:val="singleLevel"/>
    <w:tmpl w:val="AA57708F"/>
    <w:lvl w:ilvl="0" w:tentative="0">
      <w:start w:val="1"/>
      <w:numFmt w:val="decimal"/>
      <w:suff w:val="space"/>
      <w:lvlText w:val="%1."/>
      <w:lvlJc w:val="left"/>
      <w:pPr>
        <w:ind w:left="60" w:leftChars="0" w:firstLine="0" w:firstLineChars="0"/>
      </w:pPr>
    </w:lvl>
  </w:abstractNum>
  <w:abstractNum w:abstractNumId="2">
    <w:nsid w:val="CDD5796C"/>
    <w:multiLevelType w:val="singleLevel"/>
    <w:tmpl w:val="CDD5796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782B4403"/>
    <w:multiLevelType w:val="singleLevel"/>
    <w:tmpl w:val="782B440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2"/>
    <w:footnote w:id="3"/>
  </w:foot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04"/>
    <w:rsid w:val="00097CA8"/>
    <w:rsid w:val="000A74F2"/>
    <w:rsid w:val="000C7051"/>
    <w:rsid w:val="00100122"/>
    <w:rsid w:val="00127DD3"/>
    <w:rsid w:val="0014589A"/>
    <w:rsid w:val="001B4EF2"/>
    <w:rsid w:val="001D52A7"/>
    <w:rsid w:val="002337DF"/>
    <w:rsid w:val="00234538"/>
    <w:rsid w:val="002A3CC9"/>
    <w:rsid w:val="002F51C8"/>
    <w:rsid w:val="00302DCF"/>
    <w:rsid w:val="0032531C"/>
    <w:rsid w:val="00355828"/>
    <w:rsid w:val="00362C0F"/>
    <w:rsid w:val="00367CAB"/>
    <w:rsid w:val="003F378B"/>
    <w:rsid w:val="003F5FDA"/>
    <w:rsid w:val="0042279E"/>
    <w:rsid w:val="00592F55"/>
    <w:rsid w:val="005B6239"/>
    <w:rsid w:val="005B6812"/>
    <w:rsid w:val="00633A29"/>
    <w:rsid w:val="00655E69"/>
    <w:rsid w:val="006A2D08"/>
    <w:rsid w:val="006D6945"/>
    <w:rsid w:val="006E0CEA"/>
    <w:rsid w:val="006E5E78"/>
    <w:rsid w:val="007364CC"/>
    <w:rsid w:val="007D06B5"/>
    <w:rsid w:val="008039BE"/>
    <w:rsid w:val="008A14D5"/>
    <w:rsid w:val="008E383A"/>
    <w:rsid w:val="00902602"/>
    <w:rsid w:val="00971E36"/>
    <w:rsid w:val="00987175"/>
    <w:rsid w:val="009B7C06"/>
    <w:rsid w:val="009F0D66"/>
    <w:rsid w:val="00A26A27"/>
    <w:rsid w:val="00A37851"/>
    <w:rsid w:val="00A52997"/>
    <w:rsid w:val="00A61E92"/>
    <w:rsid w:val="00A74EF6"/>
    <w:rsid w:val="00AB4EC7"/>
    <w:rsid w:val="00AE0895"/>
    <w:rsid w:val="00B45B96"/>
    <w:rsid w:val="00B7584C"/>
    <w:rsid w:val="00BB5369"/>
    <w:rsid w:val="00BE2B7D"/>
    <w:rsid w:val="00C07DC6"/>
    <w:rsid w:val="00C825C0"/>
    <w:rsid w:val="00CC3024"/>
    <w:rsid w:val="00D74CF8"/>
    <w:rsid w:val="00D82B96"/>
    <w:rsid w:val="00EB2D95"/>
    <w:rsid w:val="00EB7DE4"/>
    <w:rsid w:val="00EE26DD"/>
    <w:rsid w:val="00EE7D04"/>
    <w:rsid w:val="00F53D77"/>
    <w:rsid w:val="00F647B3"/>
    <w:rsid w:val="00F91FF3"/>
    <w:rsid w:val="00FF3D31"/>
    <w:rsid w:val="35AC11F7"/>
    <w:rsid w:val="670B6912"/>
    <w:rsid w:val="7E91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2">
    <w:name w:val="heading 1"/>
    <w:next w:val="1"/>
    <w:link w:val="38"/>
    <w:qFormat/>
    <w:uiPriority w:val="9"/>
    <w:pPr>
      <w:spacing w:before="120" w:after="120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9"/>
    <w:qFormat/>
    <w:uiPriority w:val="9"/>
    <w:pPr>
      <w:spacing w:before="120" w:after="120"/>
      <w:outlineLvl w:val="1"/>
    </w:pPr>
    <w:rPr>
      <w:rFonts w:ascii="XO Thames" w:hAnsi="XO Thames" w:eastAsia="Times New Roman" w:cs="Times New Roman"/>
      <w:b/>
      <w:color w:val="00A0FF"/>
      <w:sz w:val="26"/>
      <w:lang w:val="ru-RU" w:eastAsia="ru-RU" w:bidi="ar-SA"/>
    </w:rPr>
  </w:style>
  <w:style w:type="paragraph" w:styleId="4">
    <w:name w:val="heading 3"/>
    <w:next w:val="1"/>
    <w:link w:val="33"/>
    <w:qFormat/>
    <w:uiPriority w:val="9"/>
    <w:pPr>
      <w:outlineLvl w:val="2"/>
    </w:pPr>
    <w:rPr>
      <w:rFonts w:ascii="XO Thames" w:hAnsi="XO Thames" w:eastAsia="Times New Roman" w:cs="Times New Roman"/>
      <w:b/>
      <w:i/>
      <w:color w:val="000000"/>
      <w:sz w:val="24"/>
      <w:lang w:val="ru-RU" w:eastAsia="ru-RU" w:bidi="ar-SA"/>
    </w:rPr>
  </w:style>
  <w:style w:type="paragraph" w:styleId="5">
    <w:name w:val="heading 4"/>
    <w:next w:val="1"/>
    <w:link w:val="58"/>
    <w:qFormat/>
    <w:uiPriority w:val="9"/>
    <w:pPr>
      <w:spacing w:before="120" w:after="120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37"/>
    <w:qFormat/>
    <w:uiPriority w:val="9"/>
    <w:pPr>
      <w:spacing w:before="120" w:after="120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link w:val="10"/>
    <w:qFormat/>
    <w:uiPriority w:val="0"/>
    <w:rPr>
      <w:vertAlign w:val="superscript"/>
    </w:rPr>
  </w:style>
  <w:style w:type="paragraph" w:customStyle="1" w:styleId="10">
    <w:name w:val="Знак сноски1"/>
    <w:link w:val="9"/>
    <w:qFormat/>
    <w:uiPriority w:val="0"/>
    <w:rPr>
      <w:rFonts w:ascii="XO Thames" w:hAnsi="XO Thames" w:eastAsia="Times New Roman" w:cs="Times New Roman"/>
      <w:color w:val="000000"/>
      <w:sz w:val="24"/>
      <w:vertAlign w:val="superscript"/>
      <w:lang w:val="ru-RU" w:eastAsia="ru-RU" w:bidi="ar-SA"/>
    </w:rPr>
  </w:style>
  <w:style w:type="character" w:styleId="11">
    <w:name w:val="Hyperlink"/>
    <w:link w:val="12"/>
    <w:qFormat/>
    <w:uiPriority w:val="0"/>
    <w:rPr>
      <w:color w:val="0000FF"/>
      <w:u w:val="single"/>
    </w:rPr>
  </w:style>
  <w:style w:type="paragraph" w:customStyle="1" w:styleId="12">
    <w:name w:val="Гиперссылка1"/>
    <w:link w:val="11"/>
    <w:qFormat/>
    <w:uiPriority w:val="0"/>
    <w:rPr>
      <w:rFonts w:ascii="XO Thames" w:hAnsi="XO Thames" w:eastAsia="Times New Roman" w:cs="Times New Roman"/>
      <w:color w:val="0000FF"/>
      <w:sz w:val="24"/>
      <w:u w:val="single"/>
      <w:lang w:val="ru-RU" w:eastAsia="ru-RU" w:bidi="ar-SA"/>
    </w:rPr>
  </w:style>
  <w:style w:type="paragraph" w:styleId="13">
    <w:name w:val="Balloon Text"/>
    <w:basedOn w:val="1"/>
    <w:link w:val="39"/>
    <w:qFormat/>
    <w:uiPriority w:val="0"/>
    <w:rPr>
      <w:rFonts w:ascii="Tahoma" w:hAnsi="Tahoma"/>
      <w:sz w:val="16"/>
    </w:rPr>
  </w:style>
  <w:style w:type="paragraph" w:styleId="14">
    <w:name w:val="footnote text"/>
    <w:basedOn w:val="1"/>
    <w:link w:val="44"/>
    <w:qFormat/>
    <w:uiPriority w:val="0"/>
    <w:pPr>
      <w:spacing w:before="60" w:after="60"/>
      <w:ind w:firstLine="709"/>
      <w:jc w:val="both"/>
    </w:pPr>
    <w:rPr>
      <w:rFonts w:ascii="Times New Roman" w:hAnsi="Times New Roman"/>
      <w:sz w:val="20"/>
    </w:rPr>
  </w:style>
  <w:style w:type="paragraph" w:styleId="15">
    <w:name w:val="toc 8"/>
    <w:next w:val="1"/>
    <w:link w:val="52"/>
    <w:qFormat/>
    <w:uiPriority w:val="39"/>
    <w:pPr>
      <w:ind w:left="14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16">
    <w:name w:val="header"/>
    <w:basedOn w:val="1"/>
    <w:link w:val="40"/>
    <w:qFormat/>
    <w:uiPriority w:val="0"/>
    <w:pPr>
      <w:tabs>
        <w:tab w:val="center" w:pos="4677"/>
        <w:tab w:val="right" w:pos="9355"/>
      </w:tabs>
    </w:pPr>
  </w:style>
  <w:style w:type="paragraph" w:styleId="17">
    <w:name w:val="toc 9"/>
    <w:next w:val="1"/>
    <w:link w:val="48"/>
    <w:qFormat/>
    <w:uiPriority w:val="39"/>
    <w:pPr>
      <w:ind w:left="16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18">
    <w:name w:val="toc 7"/>
    <w:next w:val="1"/>
    <w:link w:val="32"/>
    <w:qFormat/>
    <w:uiPriority w:val="39"/>
    <w:pPr>
      <w:ind w:left="12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19">
    <w:name w:val="toc 1"/>
    <w:next w:val="1"/>
    <w:link w:val="43"/>
    <w:qFormat/>
    <w:uiPriority w:val="39"/>
    <w:rPr>
      <w:rFonts w:ascii="XO Thames" w:hAnsi="XO Thames" w:eastAsia="Times New Roman" w:cs="Times New Roman"/>
      <w:b/>
      <w:color w:val="000000"/>
      <w:sz w:val="24"/>
      <w:lang w:val="ru-RU" w:eastAsia="ru-RU" w:bidi="ar-SA"/>
    </w:rPr>
  </w:style>
  <w:style w:type="paragraph" w:styleId="20">
    <w:name w:val="toc 6"/>
    <w:next w:val="1"/>
    <w:link w:val="31"/>
    <w:qFormat/>
    <w:uiPriority w:val="39"/>
    <w:pPr>
      <w:ind w:left="10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21">
    <w:name w:val="toc 3"/>
    <w:next w:val="1"/>
    <w:link w:val="34"/>
    <w:qFormat/>
    <w:uiPriority w:val="39"/>
    <w:pPr>
      <w:ind w:left="4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22">
    <w:name w:val="toc 2"/>
    <w:next w:val="1"/>
    <w:link w:val="29"/>
    <w:qFormat/>
    <w:uiPriority w:val="39"/>
    <w:pPr>
      <w:ind w:left="2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23">
    <w:name w:val="toc 4"/>
    <w:next w:val="1"/>
    <w:link w:val="30"/>
    <w:qFormat/>
    <w:uiPriority w:val="39"/>
    <w:pPr>
      <w:ind w:left="6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24">
    <w:name w:val="toc 5"/>
    <w:next w:val="1"/>
    <w:link w:val="53"/>
    <w:qFormat/>
    <w:uiPriority w:val="39"/>
    <w:pPr>
      <w:ind w:left="8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styleId="25">
    <w:name w:val="Title"/>
    <w:next w:val="1"/>
    <w:link w:val="57"/>
    <w:qFormat/>
    <w:uiPriority w:val="10"/>
    <w:rPr>
      <w:rFonts w:ascii="XO Thames" w:hAnsi="XO Thames" w:eastAsia="Times New Roman" w:cs="Times New Roman"/>
      <w:b/>
      <w:color w:val="000000"/>
      <w:sz w:val="52"/>
      <w:lang w:val="ru-RU" w:eastAsia="ru-RU" w:bidi="ar-SA"/>
    </w:rPr>
  </w:style>
  <w:style w:type="paragraph" w:styleId="26">
    <w:name w:val="footer"/>
    <w:basedOn w:val="1"/>
    <w:link w:val="51"/>
    <w:qFormat/>
    <w:uiPriority w:val="0"/>
    <w:pPr>
      <w:tabs>
        <w:tab w:val="center" w:pos="4677"/>
        <w:tab w:val="right" w:pos="9355"/>
      </w:tabs>
    </w:pPr>
  </w:style>
  <w:style w:type="paragraph" w:styleId="27">
    <w:name w:val="Subtitle"/>
    <w:next w:val="1"/>
    <w:link w:val="54"/>
    <w:qFormat/>
    <w:uiPriority w:val="11"/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character" w:customStyle="1" w:styleId="28">
    <w:name w:val="Обычный1"/>
    <w:qFormat/>
    <w:uiPriority w:val="0"/>
  </w:style>
  <w:style w:type="character" w:customStyle="1" w:styleId="29">
    <w:name w:val="Оглавление 2 Знак"/>
    <w:link w:val="22"/>
    <w:qFormat/>
    <w:uiPriority w:val="0"/>
  </w:style>
  <w:style w:type="character" w:customStyle="1" w:styleId="30">
    <w:name w:val="Оглавление 4 Знак"/>
    <w:link w:val="23"/>
    <w:qFormat/>
    <w:uiPriority w:val="0"/>
  </w:style>
  <w:style w:type="character" w:customStyle="1" w:styleId="31">
    <w:name w:val="Оглавление 6 Знак"/>
    <w:link w:val="20"/>
    <w:qFormat/>
    <w:uiPriority w:val="0"/>
  </w:style>
  <w:style w:type="character" w:customStyle="1" w:styleId="32">
    <w:name w:val="Оглавление 7 Знак"/>
    <w:link w:val="18"/>
    <w:qFormat/>
    <w:uiPriority w:val="0"/>
  </w:style>
  <w:style w:type="character" w:customStyle="1" w:styleId="33">
    <w:name w:val="Заголовок 3 Знак"/>
    <w:link w:val="4"/>
    <w:qFormat/>
    <w:uiPriority w:val="0"/>
    <w:rPr>
      <w:b/>
      <w:i/>
    </w:rPr>
  </w:style>
  <w:style w:type="character" w:customStyle="1" w:styleId="34">
    <w:name w:val="Оглавление 3 Знак"/>
    <w:link w:val="21"/>
    <w:qFormat/>
    <w:uiPriority w:val="0"/>
  </w:style>
  <w:style w:type="paragraph" w:styleId="35">
    <w:name w:val="List Paragraph"/>
    <w:basedOn w:val="1"/>
    <w:link w:val="36"/>
    <w:qFormat/>
    <w:uiPriority w:val="0"/>
    <w:pPr>
      <w:ind w:left="720"/>
      <w:contextualSpacing/>
    </w:pPr>
  </w:style>
  <w:style w:type="character" w:customStyle="1" w:styleId="36">
    <w:name w:val="Абзац списка Знак"/>
    <w:basedOn w:val="28"/>
    <w:link w:val="35"/>
    <w:qFormat/>
    <w:uiPriority w:val="0"/>
  </w:style>
  <w:style w:type="character" w:customStyle="1" w:styleId="37">
    <w:name w:val="Заголовок 5 Знак"/>
    <w:link w:val="6"/>
    <w:qFormat/>
    <w:uiPriority w:val="0"/>
    <w:rPr>
      <w:b/>
      <w:sz w:val="22"/>
    </w:rPr>
  </w:style>
  <w:style w:type="character" w:customStyle="1" w:styleId="38">
    <w:name w:val="Заголовок 1 Знак"/>
    <w:link w:val="2"/>
    <w:qFormat/>
    <w:uiPriority w:val="0"/>
    <w:rPr>
      <w:b/>
      <w:sz w:val="32"/>
    </w:rPr>
  </w:style>
  <w:style w:type="character" w:customStyle="1" w:styleId="39">
    <w:name w:val="Текст выноски Знак"/>
    <w:basedOn w:val="28"/>
    <w:link w:val="13"/>
    <w:qFormat/>
    <w:uiPriority w:val="0"/>
    <w:rPr>
      <w:rFonts w:ascii="Tahoma" w:hAnsi="Tahoma"/>
      <w:sz w:val="16"/>
    </w:rPr>
  </w:style>
  <w:style w:type="character" w:customStyle="1" w:styleId="40">
    <w:name w:val="Верхний колонтитул Знак"/>
    <w:basedOn w:val="28"/>
    <w:link w:val="16"/>
    <w:qFormat/>
    <w:uiPriority w:val="0"/>
  </w:style>
  <w:style w:type="paragraph" w:customStyle="1" w:styleId="41">
    <w:name w:val="Footnote"/>
    <w:link w:val="42"/>
    <w:qFormat/>
    <w:uiPriority w:val="0"/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42">
    <w:name w:val="Footnote1"/>
    <w:link w:val="41"/>
    <w:qFormat/>
    <w:uiPriority w:val="0"/>
    <w:rPr>
      <w:sz w:val="22"/>
    </w:rPr>
  </w:style>
  <w:style w:type="character" w:customStyle="1" w:styleId="43">
    <w:name w:val="Оглавление 1 Знак"/>
    <w:link w:val="19"/>
    <w:qFormat/>
    <w:uiPriority w:val="0"/>
    <w:rPr>
      <w:b/>
    </w:rPr>
  </w:style>
  <w:style w:type="character" w:customStyle="1" w:styleId="44">
    <w:name w:val="Текст сноски Знак"/>
    <w:basedOn w:val="28"/>
    <w:link w:val="14"/>
    <w:qFormat/>
    <w:uiPriority w:val="0"/>
    <w:rPr>
      <w:rFonts w:ascii="Times New Roman" w:hAnsi="Times New Roman"/>
      <w:sz w:val="20"/>
    </w:rPr>
  </w:style>
  <w:style w:type="paragraph" w:customStyle="1" w:styleId="45">
    <w:name w:val="Основной шрифт абзаца1"/>
    <w:qFormat/>
    <w:uiPriority w:val="0"/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paragraph" w:customStyle="1" w:styleId="46">
    <w:name w:val="Header and Footer"/>
    <w:link w:val="47"/>
    <w:qFormat/>
    <w:uiPriority w:val="0"/>
    <w:pPr>
      <w:spacing w:line="360" w:lineRule="auto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47">
    <w:name w:val="Header and Footer1"/>
    <w:link w:val="46"/>
    <w:qFormat/>
    <w:uiPriority w:val="0"/>
    <w:rPr>
      <w:sz w:val="20"/>
    </w:rPr>
  </w:style>
  <w:style w:type="character" w:customStyle="1" w:styleId="48">
    <w:name w:val="Оглавление 9 Знак"/>
    <w:link w:val="17"/>
    <w:qFormat/>
    <w:uiPriority w:val="0"/>
  </w:style>
  <w:style w:type="paragraph" w:customStyle="1" w:styleId="49">
    <w:name w:val="Обычный11"/>
    <w:link w:val="50"/>
    <w:qFormat/>
    <w:uiPriority w:val="0"/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character" w:customStyle="1" w:styleId="50">
    <w:name w:val="Обычный12"/>
    <w:link w:val="49"/>
    <w:qFormat/>
    <w:uiPriority w:val="0"/>
  </w:style>
  <w:style w:type="character" w:customStyle="1" w:styleId="51">
    <w:name w:val="Нижний колонтитул Знак"/>
    <w:basedOn w:val="28"/>
    <w:link w:val="26"/>
    <w:qFormat/>
    <w:uiPriority w:val="0"/>
  </w:style>
  <w:style w:type="character" w:customStyle="1" w:styleId="52">
    <w:name w:val="Оглавление 8 Знак"/>
    <w:link w:val="15"/>
    <w:qFormat/>
    <w:uiPriority w:val="0"/>
  </w:style>
  <w:style w:type="character" w:customStyle="1" w:styleId="53">
    <w:name w:val="Оглавление 5 Знак"/>
    <w:link w:val="24"/>
    <w:qFormat/>
    <w:uiPriority w:val="0"/>
  </w:style>
  <w:style w:type="character" w:customStyle="1" w:styleId="54">
    <w:name w:val="Подзаголовок Знак"/>
    <w:link w:val="27"/>
    <w:qFormat/>
    <w:uiPriority w:val="0"/>
    <w:rPr>
      <w:i/>
      <w:color w:val="616161"/>
    </w:rPr>
  </w:style>
  <w:style w:type="paragraph" w:customStyle="1" w:styleId="55">
    <w:name w:val="toc 10"/>
    <w:next w:val="1"/>
    <w:link w:val="56"/>
    <w:qFormat/>
    <w:uiPriority w:val="39"/>
    <w:pPr>
      <w:ind w:left="1800"/>
    </w:pPr>
    <w:rPr>
      <w:rFonts w:ascii="XO Thames" w:hAnsi="XO Thames" w:eastAsia="Times New Roman" w:cs="Times New Roman"/>
      <w:color w:val="000000"/>
      <w:sz w:val="24"/>
      <w:lang w:val="ru-RU" w:eastAsia="ru-RU" w:bidi="ar-SA"/>
    </w:rPr>
  </w:style>
  <w:style w:type="character" w:customStyle="1" w:styleId="56">
    <w:name w:val="toc 101"/>
    <w:link w:val="55"/>
    <w:qFormat/>
    <w:uiPriority w:val="0"/>
  </w:style>
  <w:style w:type="character" w:customStyle="1" w:styleId="57">
    <w:name w:val="Название Знак"/>
    <w:link w:val="25"/>
    <w:qFormat/>
    <w:uiPriority w:val="0"/>
    <w:rPr>
      <w:b/>
      <w:sz w:val="52"/>
    </w:rPr>
  </w:style>
  <w:style w:type="character" w:customStyle="1" w:styleId="58">
    <w:name w:val="Заголовок 4 Знак"/>
    <w:link w:val="5"/>
    <w:qFormat/>
    <w:uiPriority w:val="0"/>
    <w:rPr>
      <w:b/>
      <w:color w:val="595959"/>
      <w:sz w:val="26"/>
    </w:rPr>
  </w:style>
  <w:style w:type="character" w:customStyle="1" w:styleId="59">
    <w:name w:val="Заголовок 2 Знак"/>
    <w:link w:val="3"/>
    <w:qFormat/>
    <w:uiPriority w:val="0"/>
    <w:rPr>
      <w:b/>
      <w:color w:val="00A0FF"/>
      <w:sz w:val="26"/>
    </w:rPr>
  </w:style>
  <w:style w:type="paragraph" w:customStyle="1" w:styleId="60">
    <w:name w:val="Гиперссылка11"/>
    <w:link w:val="61"/>
    <w:qFormat/>
    <w:uiPriority w:val="0"/>
    <w:rPr>
      <w:rFonts w:ascii="XO Thames" w:hAnsi="XO Thames" w:eastAsia="Times New Roman" w:cs="Times New Roman"/>
      <w:color w:val="0000FF"/>
      <w:sz w:val="24"/>
      <w:u w:val="single"/>
      <w:lang w:val="ru-RU" w:eastAsia="ru-RU" w:bidi="ar-SA"/>
    </w:rPr>
  </w:style>
  <w:style w:type="character" w:customStyle="1" w:styleId="61">
    <w:name w:val="Гиперссылка12"/>
    <w:link w:val="6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3575</Words>
  <Characters>20383</Characters>
  <Lines>169</Lines>
  <Paragraphs>47</Paragraphs>
  <TotalTime>70</TotalTime>
  <ScaleCrop>false</ScaleCrop>
  <LinksUpToDate>false</LinksUpToDate>
  <CharactersWithSpaces>23911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2022-02-18T05:00:00Z</dcterms:created>
  <dc:creator>Кокорина Ольга Михайловна</dc:creator>
  <cp:lastModifiedBy>ZamGlavy</cp:lastModifiedBy>
  <cp:lastPrinted>2022-03-05T07:31:00Z</cp:lastPrinted>
  <dcterms:modified xsi:type="dcterms:W3CDTF">2022-03-10T11:33:25Z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A69B4AB0497C4914BF650E951BCAD51E</vt:lpwstr>
  </property>
</Properties>
</file>